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83" w:rsidRPr="000D3883" w:rsidRDefault="000D3883" w:rsidP="000D3883">
      <w:bookmarkStart w:id="0" w:name="_GoBack"/>
      <w:bookmarkEnd w:id="0"/>
      <w:r w:rsidRPr="000D3883">
        <w:rPr>
          <w:b/>
          <w:bCs/>
        </w:rPr>
        <w:t xml:space="preserve">Streszczenie rozprawy w języku polskim: </w:t>
      </w:r>
    </w:p>
    <w:p w:rsidR="000D3883" w:rsidRPr="000D3883" w:rsidRDefault="000D3883" w:rsidP="000D3883">
      <w:pPr>
        <w:jc w:val="both"/>
      </w:pPr>
      <w:r w:rsidRPr="000D3883">
        <w:t xml:space="preserve">Współczesna inżynieria tkankowa stawia na rozwój </w:t>
      </w:r>
      <w:proofErr w:type="spellStart"/>
      <w:r w:rsidRPr="000D3883">
        <w:t>biotuszy</w:t>
      </w:r>
      <w:proofErr w:type="spellEnd"/>
      <w:r w:rsidRPr="000D3883">
        <w:t xml:space="preserve"> spełniających wymagania biokompatybilności i drukowalności. Celem rozprawy doktorskiej było opracowanie optymalnej kompozycji </w:t>
      </w:r>
      <w:proofErr w:type="spellStart"/>
      <w:r w:rsidRPr="000D3883">
        <w:t>biotuszu</w:t>
      </w:r>
      <w:proofErr w:type="spellEnd"/>
      <w:r w:rsidRPr="000D3883">
        <w:t xml:space="preserve"> komórkowego na bazie </w:t>
      </w:r>
      <w:proofErr w:type="spellStart"/>
      <w:r w:rsidRPr="000D3883">
        <w:t>chitozanu</w:t>
      </w:r>
      <w:proofErr w:type="spellEnd"/>
      <w:r w:rsidRPr="000D3883">
        <w:t xml:space="preserve"> i </w:t>
      </w:r>
      <w:proofErr w:type="spellStart"/>
      <w:r w:rsidRPr="000D3883">
        <w:t>agarozy</w:t>
      </w:r>
      <w:proofErr w:type="spellEnd"/>
      <w:r w:rsidRPr="000D3883">
        <w:t xml:space="preserve">, o prostym mechanizmie żelowania i potencjalnym zastosowaniu w inżynierii tkankowej. </w:t>
      </w:r>
      <w:r w:rsidRPr="000D3883">
        <w:br/>
        <w:t xml:space="preserve">Jednym z aspektów pracy była redukcja zawartości endotoksyn w hydrożelach </w:t>
      </w:r>
      <w:proofErr w:type="spellStart"/>
      <w:r w:rsidRPr="000D3883">
        <w:t>chitozanowych</w:t>
      </w:r>
      <w:proofErr w:type="spellEnd"/>
      <w:r w:rsidRPr="000D3883">
        <w:t xml:space="preserve"> przy jednoczesnym zachowaniu ich stabilnych właściwości fizykochemicznych, takich jak masa cząsteczkowa i lepkość, co ma kluczowe znaczenie dla bezpieczeństwa biologicznego. Przeprowadzono analizę właściwości fizykochemicznych i biologicznych </w:t>
      </w:r>
      <w:proofErr w:type="spellStart"/>
      <w:r w:rsidRPr="000D3883">
        <w:t>chitozanu</w:t>
      </w:r>
      <w:proofErr w:type="spellEnd"/>
      <w:r w:rsidRPr="000D3883">
        <w:t xml:space="preserve"> o różnych masach cząsteczkowych i stopniach </w:t>
      </w:r>
      <w:proofErr w:type="spellStart"/>
      <w:r w:rsidRPr="000D3883">
        <w:t>deacetylacji</w:t>
      </w:r>
      <w:proofErr w:type="spellEnd"/>
      <w:r w:rsidRPr="000D3883">
        <w:t>, oceniając jego aktywność</w:t>
      </w:r>
      <w:r>
        <w:t xml:space="preserve"> </w:t>
      </w:r>
      <w:r w:rsidRPr="000D3883">
        <w:t>przeciwdrobnoustrojową i cytotoksyczność. Wyniki wykazały</w:t>
      </w:r>
      <w:r>
        <w:t>,</w:t>
      </w:r>
      <w:r w:rsidRPr="000D3883">
        <w:t xml:space="preserve"> że zmienne te mają niewielki wpływ na właściwości biologiczne, co pozwoliło zawęzić dalsze badania do różnych mas cząsteczkowych. Oceniono także wpływ </w:t>
      </w:r>
      <w:proofErr w:type="spellStart"/>
      <w:r w:rsidRPr="000D3883">
        <w:t>agarozy</w:t>
      </w:r>
      <w:proofErr w:type="spellEnd"/>
      <w:r w:rsidRPr="000D3883">
        <w:t xml:space="preserve"> jako środka żelującego, co doprowadziło do opracowania stabilnego hydrożelu, żelującego w temperaturze zbliżonej do fizjologicznej, bez potrzeby dodatkowych czynników sieciujących. Wykazano wysoką drukowalność i stabilność </w:t>
      </w:r>
      <w:proofErr w:type="spellStart"/>
      <w:r w:rsidRPr="000D3883">
        <w:t>biotuszu</w:t>
      </w:r>
      <w:proofErr w:type="spellEnd"/>
      <w:r w:rsidRPr="000D3883">
        <w:t xml:space="preserve"> podczas wytłaczania, a także pozytywny wpływ kompozycji na cytotoksyczność, proliferację, migrację oraz przeżywalność fibroblastów i </w:t>
      </w:r>
      <w:proofErr w:type="spellStart"/>
      <w:r w:rsidRPr="000D3883">
        <w:t>keratynocytów</w:t>
      </w:r>
      <w:proofErr w:type="spellEnd"/>
      <w:r w:rsidRPr="000D3883">
        <w:t xml:space="preserve">. Testy </w:t>
      </w:r>
      <w:r w:rsidRPr="000D3883">
        <w:rPr>
          <w:i/>
          <w:iCs/>
        </w:rPr>
        <w:t>in vivo</w:t>
      </w:r>
      <w:r w:rsidRPr="000D3883">
        <w:t xml:space="preserve"> na modelu CAM potwierdziły brak negatywnego wpływu na </w:t>
      </w:r>
      <w:proofErr w:type="spellStart"/>
      <w:r w:rsidRPr="000D3883">
        <w:t>angiogenezę</w:t>
      </w:r>
      <w:proofErr w:type="spellEnd"/>
      <w:r w:rsidRPr="000D3883">
        <w:t xml:space="preserve">, a badania na myszach wykazały zdolność kompozycji polimerowych do stymulowania regeneracji tkanek. </w:t>
      </w:r>
      <w:r w:rsidRPr="000D3883">
        <w:br/>
        <w:t xml:space="preserve">Ostateczne wyniki potwierdziły, że opracowany </w:t>
      </w:r>
      <w:proofErr w:type="spellStart"/>
      <w:r w:rsidRPr="000D3883">
        <w:t>biotusz</w:t>
      </w:r>
      <w:proofErr w:type="spellEnd"/>
      <w:r w:rsidRPr="000D3883">
        <w:t xml:space="preserve"> ma duży potencjał w </w:t>
      </w:r>
      <w:proofErr w:type="spellStart"/>
      <w:r w:rsidRPr="000D3883">
        <w:t>biodruku</w:t>
      </w:r>
      <w:proofErr w:type="spellEnd"/>
      <w:r w:rsidRPr="000D3883">
        <w:t xml:space="preserve"> oraz medycynie regeneracyjnej.</w:t>
      </w:r>
    </w:p>
    <w:p w:rsidR="000D3883" w:rsidRDefault="000D3883"/>
    <w:sectPr w:rsidR="000D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83"/>
    <w:rsid w:val="000D3883"/>
    <w:rsid w:val="006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10A31-D73E-C44C-9D98-AA70D2BE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Banach</dc:creator>
  <cp:keywords/>
  <dc:description/>
  <cp:lastModifiedBy>Urszula</cp:lastModifiedBy>
  <cp:revision>2</cp:revision>
  <dcterms:created xsi:type="dcterms:W3CDTF">2024-11-15T08:54:00Z</dcterms:created>
  <dcterms:modified xsi:type="dcterms:W3CDTF">2024-11-15T08:54:00Z</dcterms:modified>
</cp:coreProperties>
</file>